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年度全县政务信息工作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先进单位和个人名单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一、政务信息先进单位（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 xml:space="preserve">农业农村局  市场监管局  自然资源局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柏苑办事处  柏亭办事处  宋集镇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师灵镇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政务信息</w:t>
      </w: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>先进个人（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33</w:t>
      </w: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>人）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朱  青 魏文斐 李亚威 李世扬 范东生 张  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武闯胜 于博宇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李二虎 崔鹏飞 王玉深 宋鸿奎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谭  武 张楚璇 曹春辉 张  旭 王盛鑫 王永利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张  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王  晶 金  星 王金玲 赵智胜 张莹莹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张  宇 刘杰琼 焦秀丽 武瑞霞 霍婷婷 丁楠楠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周  密 胡  宁 陈倩倩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Tk0ZGEzYzQwMGJlN2RlMTUyYmNiODliZWFmMjgifQ=="/>
  </w:docVars>
  <w:rsids>
    <w:rsidRoot w:val="3AB422ED"/>
    <w:rsid w:val="3AB422ED"/>
    <w:rsid w:val="471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2024-05-13T09:07:00Z</dcterms:created>
  <dc:creator>Administrator</dc:creator>
  <cp:lastModifiedBy>Administrator</cp:lastModifiedBy>
  <dcterms:modified xsi:type="dcterms:W3CDTF">2024-05-13T09:09:14Z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57B2A07AB2F649FC807A778F83A90EE1_11</vt:lpwstr>
  </property>
</Properties>
</file>