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5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154305</wp:posOffset>
            </wp:positionV>
            <wp:extent cx="5271135" cy="1721485"/>
            <wp:effectExtent l="0" t="0" r="5715" b="12065"/>
            <wp:wrapNone/>
            <wp:docPr id="1" name="图片 8" descr="西平县政务服务和大数据管理局文件红头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西平县政务服务和大数据管理局文件红头 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西政数〔202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D3D3D"/>
          <w:spacing w:val="0"/>
          <w:sz w:val="43"/>
          <w:szCs w:val="43"/>
          <w:shd w:val="clear" w:fill="FFFFFF"/>
        </w:rPr>
        <w:t>关于推进政务服务向基层延伸的通知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D3D3D"/>
          <w:spacing w:val="0"/>
          <w:sz w:val="43"/>
          <w:szCs w:val="43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各乡镇人民政府、街道办事处、县直各单位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1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为进一步推动“放管服”改革落实，推进“15分钟政务服务圈”建设，西平县依托银行网点、邮政网点、便利店的布局，通过合作的方式，着力为群众办实事、解难题，不断增强企业群众获得感、幸福感、安全感，推动政务服务再提升、营商环境再优化。现将有关工作通知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一、指导思想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坚持“以人民为中心”的发展理念，紧紧围绕深化“放管服”改革、持续优化营商环境，全力打造“在西平 全办成”的服务品牌，落实“审批有速度，服务有温度”的工作理念，按照依法推进、精准发力、稳步实施、政银、政邮协同的工作要求，强化流程再造，着力打造高效便民的行政审批服务机制，增强群众的获得感和幸福感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二、服务形式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“政银、政邮合作”工作模式，即行政审批服务系统在银行、邮政设置帮办服务网点，申办人员可就近选择设置于银行、邮政的服务网点，将申请材料由网点工作人员进行整理、核对与网上申报，将数据推送到行政审批服务部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三、网点设置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（一）服务网</w:t>
      </w: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点选择</w:t>
      </w:r>
      <w:r>
        <w:rPr>
          <w:rFonts w:hint="default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根据银行、邮政根据网点分布，选择靠近乡镇、社区等区域设置服务网点。网点由银行、邮政和行政审批服务部门共同确定。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（二）服务网点配置。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各银行服务网点应按照县政务服务和大数据局设置的准入标准，进行标准化、规范化配置，设置服务专柜，配备专（兼）职工作人员，配齐网络设备。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（三）服务网点规范。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各服务网点应建立健全“政银合作”“政邮合作”工作制度规范，明确工作人员岗位职责，建立人员管理档案和管理台账。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四、工作分工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（一）县政务服务和大数据局职责。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政务服务和大数据局强化对“政银合作”“政邮合作”工作的领导及协调，协调各职能部门做好系统网络的调试和维护，解决“政银合作”“政邮合作”工作中遇到的困难和问题，做好银行、邮政工作人员的培训和管理工作，制定并完善工作流程和制度规范，做好网络的使用管理工作，实施对网点的日常监督管理，稳步推进“政银合作”“政邮合作”工作顺利开展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（二）服务网点职责。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银行、邮政负责选报网点人员和网点的推荐，加强对网点工作人员的政治、业务和礼仪培训，严格制度规范，强化保密措施，提供必要的网络和装备。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五、工作要求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（一）明确责任。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“政银合作”“政邮合作”工作是商事制度改革和优化营商环境的重要举措，县政务服务和大数据  局要切实提高政治站位，努力推进工作的开展。成立相应的领导小组，明确责任股室和责任人，建立沟通协调机制，切实将“政银合作”“政邮合作”工作作为便民利企的有效途径和创新行政审批服务的新路径。银行、邮政机构要立足本职，积极配合，做好工作的对接和沟通，制定绩效考核办法，明确责任分工，拓宽服务渠道，优化办事流程，确保各项工作落到实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（二）明确目标。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为进一步推动“政银合作”“政邮合作”工作的开展，根据银行、邮政网点分布布局，按照“成熟一个，开通一个”的原则，对各区县网点设置工作进行量化。于2021年年底前完成网点设置目标，并建立行之有效的运行机制，确保“政银合作”“政邮合作”工作开展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（三）加强督导。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县政务服务和大数据局加大对各单位“政银合作”“政邮合作”工作的督导，定期通报网点设置情况。对工作迟缓，推进不力的单位进行通报，对工作中推诿扯皮以及不作为、慢作为、乱作为行为进行问责。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firstLine="61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2"/>
          <w:szCs w:val="32"/>
          <w:lang w:val="en-US" w:eastAsia="zh-CN" w:bidi="ar-SA"/>
        </w:rPr>
        <w:t>（四）加大宣传。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为扩大“政银合作”“政邮合作”工作的影响力，各职能部门要充分利用报纸、电视、广告和新兴媒体进行宣传，各银行、邮政要紧密配合，形成强大的宣传攻势，将“政银合作”“政邮合作”的网点、办事指南及时向社会公开，增强“政银合作”“政邮合作”的公信力和社会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   西平县政务服务和大数据局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84" w:firstLineChars="14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2021年10月11日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1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0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544C23-4A74-4614-9662-0573BAD434AD}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D12E248-194F-4329-8ACB-776A33A958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281152-3B54-476B-B433-D5CAE1C43657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2E36927-B482-4B4F-B6AF-CA92FFAD07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16D3C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EFC1870"/>
    <w:rsid w:val="0F7D6630"/>
    <w:rsid w:val="102A6CFF"/>
    <w:rsid w:val="16F207CA"/>
    <w:rsid w:val="17F80096"/>
    <w:rsid w:val="18AC6A41"/>
    <w:rsid w:val="1B5600E2"/>
    <w:rsid w:val="1D104A7F"/>
    <w:rsid w:val="215A5761"/>
    <w:rsid w:val="21C51A1F"/>
    <w:rsid w:val="23706CFA"/>
    <w:rsid w:val="24BF1139"/>
    <w:rsid w:val="25761D14"/>
    <w:rsid w:val="270E6088"/>
    <w:rsid w:val="28147FCD"/>
    <w:rsid w:val="29FB79E3"/>
    <w:rsid w:val="2A4A07AF"/>
    <w:rsid w:val="2E3F5D6B"/>
    <w:rsid w:val="2F37118F"/>
    <w:rsid w:val="2F833235"/>
    <w:rsid w:val="2F8F6BD6"/>
    <w:rsid w:val="2FBE5721"/>
    <w:rsid w:val="3108252C"/>
    <w:rsid w:val="31A80CB1"/>
    <w:rsid w:val="32452D9B"/>
    <w:rsid w:val="344E53B3"/>
    <w:rsid w:val="347A000B"/>
    <w:rsid w:val="35F17B19"/>
    <w:rsid w:val="37C03251"/>
    <w:rsid w:val="38321403"/>
    <w:rsid w:val="3A1514CF"/>
    <w:rsid w:val="3BC00AA4"/>
    <w:rsid w:val="3C8471CD"/>
    <w:rsid w:val="3D475F7C"/>
    <w:rsid w:val="40602D3F"/>
    <w:rsid w:val="40A80643"/>
    <w:rsid w:val="45FF20DD"/>
    <w:rsid w:val="467557CF"/>
    <w:rsid w:val="482667A3"/>
    <w:rsid w:val="49FA3CEE"/>
    <w:rsid w:val="4AC204E9"/>
    <w:rsid w:val="4BF1210F"/>
    <w:rsid w:val="4CF5377F"/>
    <w:rsid w:val="4D324D4C"/>
    <w:rsid w:val="4F8A0043"/>
    <w:rsid w:val="505031D2"/>
    <w:rsid w:val="510C205F"/>
    <w:rsid w:val="51AF7E0D"/>
    <w:rsid w:val="54443395"/>
    <w:rsid w:val="55081530"/>
    <w:rsid w:val="555F14B5"/>
    <w:rsid w:val="55E20052"/>
    <w:rsid w:val="569338E7"/>
    <w:rsid w:val="569452B5"/>
    <w:rsid w:val="56A3023E"/>
    <w:rsid w:val="56F16D3C"/>
    <w:rsid w:val="5C6610BA"/>
    <w:rsid w:val="5CD81062"/>
    <w:rsid w:val="5ECE6ADE"/>
    <w:rsid w:val="5FA5494B"/>
    <w:rsid w:val="604C0B05"/>
    <w:rsid w:val="60AC417F"/>
    <w:rsid w:val="65004B1D"/>
    <w:rsid w:val="66EF7D4B"/>
    <w:rsid w:val="67F92C3E"/>
    <w:rsid w:val="687D65CD"/>
    <w:rsid w:val="6A35569A"/>
    <w:rsid w:val="6A712EA1"/>
    <w:rsid w:val="6BD116D9"/>
    <w:rsid w:val="6BDE4664"/>
    <w:rsid w:val="6EDC1243"/>
    <w:rsid w:val="6F670199"/>
    <w:rsid w:val="6FB51CB1"/>
    <w:rsid w:val="7092596A"/>
    <w:rsid w:val="75340481"/>
    <w:rsid w:val="757454F9"/>
    <w:rsid w:val="77687AF9"/>
    <w:rsid w:val="7AF81A3B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customStyle="1" w:styleId="10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8</Pages>
  <Words>2223</Words>
  <Characters>3073</Characters>
  <Lines>19</Lines>
  <Paragraphs>5</Paragraphs>
  <TotalTime>12</TotalTime>
  <ScaleCrop>false</ScaleCrop>
  <LinksUpToDate>false</LinksUpToDate>
  <CharactersWithSpaces>3078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2021-11-16T03:15:00Z</dcterms:created>
  <dc:creator>a世元印刷广告李</dc:creator>
  <cp:lastModifiedBy>a世元印刷广告李</cp:lastModifiedBy>
  <cp:lastPrinted>2022-02-21T05:32:50Z</cp:lastPrinted>
  <dcterms:modified xsi:type="dcterms:W3CDTF">2022-02-21T05:33:46Z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279579113_cloud</vt:lpwstr>
  </property>
  <property fmtid="{D5CDD505-2E9C-101B-9397-08002B2CF9AE}" pid="4" name="ICV">
    <vt:lpwstr>362B85E4E71C47AC873E78C2F6C715C5</vt:lpwstr>
  </property>
</Properties>
</file>